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67" w:rsidRPr="006817CD" w:rsidRDefault="00BC2E67" w:rsidP="006817CD">
      <w:pPr>
        <w:pStyle w:val="versales"/>
        <w:jc w:val="both"/>
        <w:rPr>
          <w:rFonts w:ascii="Arial" w:hAnsi="Arial" w:cs="Arial"/>
        </w:rPr>
      </w:pPr>
      <w:bookmarkStart w:id="0" w:name="_GoBack"/>
      <w:r w:rsidRPr="006817CD">
        <w:rPr>
          <w:rFonts w:ascii="Arial" w:hAnsi="Arial" w:cs="Arial"/>
        </w:rPr>
        <w:t xml:space="preserve">Con punto de acuerdo, por el que se exhorta a la SHCP a no considerar en la Ley de Ingresos de 2013 el gravamen de 3 por ciento a las telecomunicaciones, señalado en la Ley del Impuesto Especial sobre Producción y Servicios, a cargo del diputado Juan Pablo Adame Alemán, del Grupo Parlamentario del PAN </w:t>
      </w:r>
    </w:p>
    <w:bookmarkEnd w:id="0"/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 xml:space="preserve">Juan Pablo Adame Alemán, diputado federal, integrante del Grupo Parlamentario del Partido Acción Nacional en la LXII Legislatura, en ejercicio de la facultad que confieren la fracción I del artículo 6, el artículo 79, numeral 2, y demás relativos y aplicables del Reglamento de la Cámara de Diputados, somete a consideración de esta soberanía la siguiente proposición con punto de acuerdo por la que se exhorta a la Secretaría de Hacienda y Crédito Público a no considerar en la Ley de Ingresos 2013 impuestos especiales a las telecomunicaciones. </w:t>
      </w:r>
    </w:p>
    <w:p w:rsidR="00BC2E67" w:rsidRPr="006817CD" w:rsidRDefault="00BC2E67" w:rsidP="006817CD">
      <w:pPr>
        <w:pStyle w:val="centrar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>Consideraciones</w:t>
      </w:r>
    </w:p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>Desde el 27 de noviembre de 2009, fecha en que se publicó en el Diario Oficial de la Federación la reforma a la Ley del Impuesto Especial sobre Producción y Servicios (IEPS), que contenía el gravamen del 3 por ciento a las telecomunicaciones, México adoptó un impuesto regresivo a las telecomunicaciones que inhibe la inversión en el sector, y que estimula una política fiscal que no ayuda a incrementar la cobertura, calidad y competitividad de la infraestructura de servicios en beneficio para la población.</w:t>
      </w:r>
    </w:p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 xml:space="preserve">Si bien el uso del internet quedó excluido de dicho impuesto, la realidad tecnológica y económica en la que actualmente se ofrecen servicios convergentes de triple </w:t>
      </w:r>
      <w:proofErr w:type="spellStart"/>
      <w:r w:rsidRPr="006817CD">
        <w:rPr>
          <w:rFonts w:ascii="Arial" w:hAnsi="Arial" w:cs="Arial"/>
        </w:rPr>
        <w:t>play</w:t>
      </w:r>
      <w:proofErr w:type="spellEnd"/>
      <w:r w:rsidRPr="006817CD">
        <w:rPr>
          <w:rFonts w:ascii="Arial" w:hAnsi="Arial" w:cs="Arial"/>
        </w:rPr>
        <w:t xml:space="preserve"> (telefonía, internet y televisión) hace difícil desagregar cada uno de dichos servicios, gravando indirectamente esta herramienta a la cual hoy los mexicanos todavía no tienen acceso de manera plena, y que es fundamental para el desarrollo económico.</w:t>
      </w:r>
    </w:p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 xml:space="preserve">En ese sentido, vale la pena resaltar lo que investigadores y especialistas del Centro de Investigación y Docencia Económicas (CIDE) y de la consultora </w:t>
      </w:r>
      <w:proofErr w:type="spellStart"/>
      <w:r w:rsidRPr="006817CD">
        <w:rPr>
          <w:rFonts w:ascii="Arial" w:hAnsi="Arial" w:cs="Arial"/>
        </w:rPr>
        <w:t>The</w:t>
      </w:r>
      <w:proofErr w:type="spellEnd"/>
      <w:r w:rsidRPr="006817CD">
        <w:rPr>
          <w:rFonts w:ascii="Arial" w:hAnsi="Arial" w:cs="Arial"/>
        </w:rPr>
        <w:t xml:space="preserve"> </w:t>
      </w:r>
      <w:proofErr w:type="spellStart"/>
      <w:r w:rsidRPr="006817CD">
        <w:rPr>
          <w:rFonts w:ascii="Arial" w:hAnsi="Arial" w:cs="Arial"/>
        </w:rPr>
        <w:t>Competitive</w:t>
      </w:r>
      <w:proofErr w:type="spellEnd"/>
      <w:r w:rsidRPr="006817CD">
        <w:rPr>
          <w:rFonts w:ascii="Arial" w:hAnsi="Arial" w:cs="Arial"/>
        </w:rPr>
        <w:t xml:space="preserve"> </w:t>
      </w:r>
      <w:proofErr w:type="spellStart"/>
      <w:r w:rsidRPr="006817CD">
        <w:rPr>
          <w:rFonts w:ascii="Arial" w:hAnsi="Arial" w:cs="Arial"/>
        </w:rPr>
        <w:t>Intelligence</w:t>
      </w:r>
      <w:proofErr w:type="spellEnd"/>
      <w:r w:rsidRPr="006817CD">
        <w:rPr>
          <w:rFonts w:ascii="Arial" w:hAnsi="Arial" w:cs="Arial"/>
        </w:rPr>
        <w:t xml:space="preserve"> </w:t>
      </w:r>
      <w:proofErr w:type="spellStart"/>
      <w:r w:rsidRPr="006817CD">
        <w:rPr>
          <w:rFonts w:ascii="Arial" w:hAnsi="Arial" w:cs="Arial"/>
        </w:rPr>
        <w:t>Unit</w:t>
      </w:r>
      <w:proofErr w:type="spellEnd"/>
      <w:r w:rsidRPr="006817CD">
        <w:rPr>
          <w:rFonts w:ascii="Arial" w:hAnsi="Arial" w:cs="Arial"/>
        </w:rPr>
        <w:t xml:space="preserve"> señalan: la ineficiencia y distorsiones que desplazan el gasto privado y la disminución del bienestar al aplicar impuestos especiales al sector telecomunicaciones</w:t>
      </w:r>
      <w:r w:rsidRPr="006817CD">
        <w:rPr>
          <w:rStyle w:val="superscript"/>
          <w:rFonts w:ascii="Arial" w:hAnsi="Arial" w:cs="Arial"/>
        </w:rPr>
        <w:t>1</w:t>
      </w:r>
      <w:r w:rsidRPr="006817CD">
        <w:rPr>
          <w:rFonts w:ascii="Arial" w:hAnsi="Arial" w:cs="Arial"/>
        </w:rPr>
        <w:t xml:space="preserve"> afectan directamente la productividad y competitividad de diversas industrias y empresas de servicios.</w:t>
      </w:r>
    </w:p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>Dicha afirmación permite señalar que impuestos como el 3% a las telecomunicaciones en la Ley del IEPS limitan a una de las industrias que mayor dinamismo tienen en el mundo y cuyos niveles de inversión por año en nuestro país en la última década creció de 2,500 a 5, 700 millones de dólares, e impide avanzar en la meta para conseguir un aumento del 10% en la penetración de banda ancha y el incremento del 1.4% del Producto Interno Bruto nacional.</w:t>
      </w:r>
      <w:r w:rsidRPr="006817CD">
        <w:rPr>
          <w:rStyle w:val="superscript"/>
          <w:rFonts w:ascii="Arial" w:hAnsi="Arial" w:cs="Arial"/>
        </w:rPr>
        <w:t>2</w:t>
      </w:r>
    </w:p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 xml:space="preserve">Aunado a lo anterior, es preciso señalar que el impuesto especial que tienen las telecomunicaciones, conlleva un costo social que se traslada directamente a la ciudadanía desestimulando el consumo y la inversión en el sector, afectando </w:t>
      </w:r>
      <w:r w:rsidRPr="006817CD">
        <w:rPr>
          <w:rFonts w:ascii="Arial" w:hAnsi="Arial" w:cs="Arial"/>
        </w:rPr>
        <w:lastRenderedPageBreak/>
        <w:t xml:space="preserve">principalmente a la población de menores recursos y obstaculizando la reducción de la brecha digital. </w:t>
      </w:r>
    </w:p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 xml:space="preserve">Por lo tanto, de continuar con la tendencia de gravar a las telecomunicaciones con un impuesto regresivo, México continuará con el rezago que nos ubica en el último lugar de accesos totales a las comunicaciones entre los países que integran la Organización para la Cooperación y Desarrollo Económicos, y </w:t>
      </w:r>
      <w:proofErr w:type="gramStart"/>
      <w:r w:rsidRPr="006817CD">
        <w:rPr>
          <w:rFonts w:ascii="Arial" w:hAnsi="Arial" w:cs="Arial"/>
        </w:rPr>
        <w:t>último</w:t>
      </w:r>
      <w:proofErr w:type="gramEnd"/>
      <w:r w:rsidRPr="006817CD">
        <w:rPr>
          <w:rFonts w:ascii="Arial" w:hAnsi="Arial" w:cs="Arial"/>
        </w:rPr>
        <w:t xml:space="preserve"> en velocidad observada de acceso residencial a conexión de internet. </w:t>
      </w:r>
    </w:p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>En la medida que vayamos eliminando restricciones para la apropiación de la tecnología y las telecomunicaciones a la población mexicana, podremos pensar en que nuestro país acceda al modelo de desarrollo que ofrece la sociedad de la información y el conocimiento, centrado en</w:t>
      </w:r>
      <w:r w:rsidRPr="006817CD">
        <w:rPr>
          <w:rStyle w:val="negritas"/>
          <w:rFonts w:ascii="Arial" w:hAnsi="Arial" w:cs="Arial"/>
        </w:rPr>
        <w:t xml:space="preserve"> </w:t>
      </w:r>
      <w:r w:rsidRPr="006817CD">
        <w:rPr>
          <w:rFonts w:ascii="Arial" w:hAnsi="Arial" w:cs="Arial"/>
        </w:rPr>
        <w:t>la capacidad para obtener, compartir y procesar cualquier información, transmitida vía telecomunicaciones e informática, a la que todos pueden acceder para utilizarla, compartirla, modificarla y actualizarla, y orientarla para generar conocimiento promoviendo el desarrollo de las personas y las comunidades.</w:t>
      </w:r>
    </w:p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>Para poder acceder al modelo de desarrollo que ofrece la sociedad de la información y conocimiento, es indispensable contar con instrumentos suficientes de política pública y de reformas legales que empujen la innovación y la competencia, y así potencializar la utilización de las Tecnologías de Información y Comunicaciones, principalmente la banda ancha y el internet.</w:t>
      </w:r>
    </w:p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>Es por esa razón que tanto los poderes Ejecutivo como Legislativo, están obligados a recoger la inquietud y estudios serios de consumidores, académicos e integrantes de la industria que señalan que por cada dólar de reducción en impuestos, los países en vías de desarrollo pueden generar un crecimiento en el PIB entre 1.4 y 12.6 dólares.</w:t>
      </w:r>
      <w:r w:rsidRPr="006817CD">
        <w:rPr>
          <w:rStyle w:val="superscript"/>
          <w:rFonts w:ascii="Arial" w:hAnsi="Arial" w:cs="Arial"/>
        </w:rPr>
        <w:t>3</w:t>
      </w:r>
    </w:p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>Por todo lo anteriormente expuesto somete a la consideración de esta soberanía el siguiente:</w:t>
      </w:r>
    </w:p>
    <w:p w:rsidR="00BC2E67" w:rsidRPr="006817CD" w:rsidRDefault="00BC2E67" w:rsidP="006817CD">
      <w:pPr>
        <w:pStyle w:val="centrar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>Punto de Acuerdo</w:t>
      </w:r>
    </w:p>
    <w:p w:rsidR="00BC2E67" w:rsidRPr="006817CD" w:rsidRDefault="00BC2E67" w:rsidP="006817CD">
      <w:pPr>
        <w:pStyle w:val="NormalWeb"/>
        <w:jc w:val="both"/>
        <w:rPr>
          <w:rFonts w:ascii="Arial" w:hAnsi="Arial" w:cs="Arial"/>
        </w:rPr>
      </w:pPr>
      <w:r w:rsidRPr="006817CD">
        <w:rPr>
          <w:rStyle w:val="negritas"/>
          <w:rFonts w:ascii="Arial" w:hAnsi="Arial" w:cs="Arial"/>
        </w:rPr>
        <w:t xml:space="preserve">Único. </w:t>
      </w:r>
      <w:r w:rsidRPr="006817CD">
        <w:rPr>
          <w:rFonts w:ascii="Arial" w:hAnsi="Arial" w:cs="Arial"/>
        </w:rPr>
        <w:t xml:space="preserve">Se exhorta a la Secretaría de Hacienda y Crédito Público a no considerar en la Ley de Ingresos 2013 el gravamen de 3 por ciento a las telecomunicaciones, señalado en los incisos c) de la fracción II del artículo 2o. y la fracción IV del artículo 8o. de la Ley del Impuesto Especial sobre Producción y Servicios. </w:t>
      </w:r>
    </w:p>
    <w:p w:rsidR="00BC2E67" w:rsidRPr="006817CD" w:rsidRDefault="00BC2E67" w:rsidP="006817CD">
      <w:pPr>
        <w:pStyle w:val="firmas"/>
        <w:jc w:val="both"/>
        <w:rPr>
          <w:rFonts w:ascii="Arial" w:hAnsi="Arial" w:cs="Arial"/>
        </w:rPr>
      </w:pPr>
      <w:r w:rsidRPr="006817CD">
        <w:rPr>
          <w:rStyle w:val="negritas"/>
          <w:rFonts w:ascii="Arial" w:hAnsi="Arial" w:cs="Arial"/>
        </w:rPr>
        <w:t>Notas</w:t>
      </w:r>
    </w:p>
    <w:p w:rsidR="00BC2E67" w:rsidRPr="006817CD" w:rsidRDefault="00BC2E67" w:rsidP="006817CD">
      <w:pPr>
        <w:pStyle w:val="firmas"/>
        <w:jc w:val="both"/>
        <w:rPr>
          <w:rFonts w:ascii="Arial" w:hAnsi="Arial" w:cs="Arial"/>
        </w:rPr>
      </w:pPr>
      <w:r w:rsidRPr="006817CD">
        <w:rPr>
          <w:rStyle w:val="italicas"/>
          <w:rFonts w:ascii="Arial" w:hAnsi="Arial" w:cs="Arial"/>
        </w:rPr>
        <w:t xml:space="preserve">1 El impacto de la tributación en el desarrollo del sector de banda ancha </w:t>
      </w:r>
      <w:proofErr w:type="gramStart"/>
      <w:r w:rsidRPr="006817CD">
        <w:rPr>
          <w:rStyle w:val="italicas"/>
          <w:rFonts w:ascii="Arial" w:hAnsi="Arial" w:cs="Arial"/>
        </w:rPr>
        <w:t>móvil</w:t>
      </w:r>
      <w:r w:rsidRPr="006817CD">
        <w:rPr>
          <w:rFonts w:ascii="Arial" w:hAnsi="Arial" w:cs="Arial"/>
        </w:rPr>
        <w:t xml:space="preserve"> .</w:t>
      </w:r>
      <w:proofErr w:type="gramEnd"/>
      <w:r w:rsidRPr="006817CD">
        <w:rPr>
          <w:rFonts w:ascii="Arial" w:hAnsi="Arial" w:cs="Arial"/>
        </w:rPr>
        <w:t xml:space="preserve"> Raúl </w:t>
      </w:r>
      <w:proofErr w:type="spellStart"/>
      <w:r w:rsidRPr="006817CD">
        <w:rPr>
          <w:rFonts w:ascii="Arial" w:hAnsi="Arial" w:cs="Arial"/>
        </w:rPr>
        <w:t>Katz</w:t>
      </w:r>
      <w:proofErr w:type="spellEnd"/>
      <w:r w:rsidRPr="006817CD">
        <w:rPr>
          <w:rFonts w:ascii="Arial" w:hAnsi="Arial" w:cs="Arial"/>
        </w:rPr>
        <w:t xml:space="preserve">, Ernesto Flores, Judith Mariscal, CIDE, 2010. </w:t>
      </w:r>
    </w:p>
    <w:p w:rsidR="00BC2E67" w:rsidRPr="006817CD" w:rsidRDefault="00BC2E67" w:rsidP="006817CD">
      <w:pPr>
        <w:pStyle w:val="firmas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 xml:space="preserve">2 Cálculos realizados por </w:t>
      </w:r>
      <w:proofErr w:type="spellStart"/>
      <w:r w:rsidRPr="006817CD">
        <w:rPr>
          <w:rFonts w:ascii="Arial" w:hAnsi="Arial" w:cs="Arial"/>
        </w:rPr>
        <w:t>The</w:t>
      </w:r>
      <w:proofErr w:type="spellEnd"/>
      <w:r w:rsidRPr="006817CD">
        <w:rPr>
          <w:rFonts w:ascii="Arial" w:hAnsi="Arial" w:cs="Arial"/>
        </w:rPr>
        <w:t xml:space="preserve"> </w:t>
      </w:r>
      <w:proofErr w:type="spellStart"/>
      <w:r w:rsidRPr="006817CD">
        <w:rPr>
          <w:rFonts w:ascii="Arial" w:hAnsi="Arial" w:cs="Arial"/>
        </w:rPr>
        <w:t>Competitive</w:t>
      </w:r>
      <w:proofErr w:type="spellEnd"/>
      <w:r w:rsidRPr="006817CD">
        <w:rPr>
          <w:rFonts w:ascii="Arial" w:hAnsi="Arial" w:cs="Arial"/>
        </w:rPr>
        <w:t xml:space="preserve"> </w:t>
      </w:r>
      <w:proofErr w:type="spellStart"/>
      <w:r w:rsidRPr="006817CD">
        <w:rPr>
          <w:rFonts w:ascii="Arial" w:hAnsi="Arial" w:cs="Arial"/>
        </w:rPr>
        <w:t>Intelligence</w:t>
      </w:r>
      <w:proofErr w:type="spellEnd"/>
      <w:r w:rsidRPr="006817CD">
        <w:rPr>
          <w:rFonts w:ascii="Arial" w:hAnsi="Arial" w:cs="Arial"/>
        </w:rPr>
        <w:t xml:space="preserve"> </w:t>
      </w:r>
      <w:proofErr w:type="spellStart"/>
      <w:r w:rsidRPr="006817CD">
        <w:rPr>
          <w:rFonts w:ascii="Arial" w:hAnsi="Arial" w:cs="Arial"/>
        </w:rPr>
        <w:t>Unit</w:t>
      </w:r>
      <w:proofErr w:type="spellEnd"/>
      <w:r w:rsidRPr="006817CD">
        <w:rPr>
          <w:rFonts w:ascii="Arial" w:hAnsi="Arial" w:cs="Arial"/>
        </w:rPr>
        <w:t xml:space="preserve">. </w:t>
      </w:r>
    </w:p>
    <w:p w:rsidR="00BC2E67" w:rsidRPr="006817CD" w:rsidRDefault="00BC2E67" w:rsidP="006817CD">
      <w:pPr>
        <w:pStyle w:val="firmas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lastRenderedPageBreak/>
        <w:t xml:space="preserve">3 www.canieti.org, www.oecd.org y </w:t>
      </w:r>
      <w:r w:rsidRPr="006817CD">
        <w:rPr>
          <w:rStyle w:val="italicas"/>
          <w:rFonts w:ascii="Arial" w:hAnsi="Arial" w:cs="Arial"/>
        </w:rPr>
        <w:t xml:space="preserve">El impacto de la tributación en el desarrollo del sector de banda ancha </w:t>
      </w:r>
      <w:proofErr w:type="gramStart"/>
      <w:r w:rsidRPr="006817CD">
        <w:rPr>
          <w:rStyle w:val="italicas"/>
          <w:rFonts w:ascii="Arial" w:hAnsi="Arial" w:cs="Arial"/>
        </w:rPr>
        <w:t>móvil</w:t>
      </w:r>
      <w:r w:rsidRPr="006817CD">
        <w:rPr>
          <w:rFonts w:ascii="Arial" w:hAnsi="Arial" w:cs="Arial"/>
        </w:rPr>
        <w:t xml:space="preserve"> .</w:t>
      </w:r>
      <w:proofErr w:type="gramEnd"/>
      <w:r w:rsidRPr="006817CD">
        <w:rPr>
          <w:rFonts w:ascii="Arial" w:hAnsi="Arial" w:cs="Arial"/>
        </w:rPr>
        <w:t xml:space="preserve"> Raúl </w:t>
      </w:r>
      <w:proofErr w:type="spellStart"/>
      <w:r w:rsidRPr="006817CD">
        <w:rPr>
          <w:rFonts w:ascii="Arial" w:hAnsi="Arial" w:cs="Arial"/>
        </w:rPr>
        <w:t>Katz</w:t>
      </w:r>
      <w:proofErr w:type="spellEnd"/>
      <w:r w:rsidRPr="006817CD">
        <w:rPr>
          <w:rFonts w:ascii="Arial" w:hAnsi="Arial" w:cs="Arial"/>
        </w:rPr>
        <w:t xml:space="preserve">, Ernesto Flores, Judith Mariscal, CIDE, 2010. </w:t>
      </w:r>
    </w:p>
    <w:p w:rsidR="00BC2E67" w:rsidRPr="006817CD" w:rsidRDefault="00BC2E67" w:rsidP="006817CD">
      <w:pPr>
        <w:pStyle w:val="derecha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 xml:space="preserve">Dado en el Palacio Legislativo de San Lázaro, Cámara de Diputados, el 2 de octubre de 2012. </w:t>
      </w:r>
    </w:p>
    <w:p w:rsidR="00BC2E67" w:rsidRPr="006817CD" w:rsidRDefault="00BC2E67" w:rsidP="006817CD">
      <w:pPr>
        <w:pStyle w:val="atentamente"/>
        <w:jc w:val="both"/>
        <w:rPr>
          <w:rFonts w:ascii="Arial" w:hAnsi="Arial" w:cs="Arial"/>
        </w:rPr>
      </w:pPr>
      <w:r w:rsidRPr="006817CD">
        <w:rPr>
          <w:rFonts w:ascii="Arial" w:hAnsi="Arial" w:cs="Arial"/>
        </w:rPr>
        <w:t>Diputado Juan Pablo Adame Alemán (rúbrica)</w:t>
      </w:r>
    </w:p>
    <w:p w:rsidR="008068BD" w:rsidRPr="006817CD" w:rsidRDefault="006817CD" w:rsidP="006817CD">
      <w:pPr>
        <w:jc w:val="both"/>
        <w:rPr>
          <w:rFonts w:ascii="Arial" w:hAnsi="Arial" w:cs="Arial"/>
        </w:rPr>
      </w:pPr>
    </w:p>
    <w:sectPr w:rsidR="008068BD" w:rsidRPr="00681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7"/>
    <w:rsid w:val="006817CD"/>
    <w:rsid w:val="00B4687E"/>
    <w:rsid w:val="00BC2E67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BC2E67"/>
  </w:style>
  <w:style w:type="character" w:customStyle="1" w:styleId="superscript">
    <w:name w:val="superscript"/>
    <w:basedOn w:val="Fuentedeprrafopredeter"/>
    <w:rsid w:val="00BC2E67"/>
  </w:style>
  <w:style w:type="paragraph" w:customStyle="1" w:styleId="firmas">
    <w:name w:val="firmas"/>
    <w:basedOn w:val="Normal"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talicas">
    <w:name w:val="italicas"/>
    <w:basedOn w:val="Fuentedeprrafopredeter"/>
    <w:rsid w:val="00BC2E67"/>
  </w:style>
  <w:style w:type="paragraph" w:customStyle="1" w:styleId="derecha">
    <w:name w:val="derecha"/>
    <w:basedOn w:val="Normal"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BC2E67"/>
  </w:style>
  <w:style w:type="character" w:customStyle="1" w:styleId="superscript">
    <w:name w:val="superscript"/>
    <w:basedOn w:val="Fuentedeprrafopredeter"/>
    <w:rsid w:val="00BC2E67"/>
  </w:style>
  <w:style w:type="paragraph" w:customStyle="1" w:styleId="firmas">
    <w:name w:val="firmas"/>
    <w:basedOn w:val="Normal"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talicas">
    <w:name w:val="italicas"/>
    <w:basedOn w:val="Fuentedeprrafopredeter"/>
    <w:rsid w:val="00BC2E67"/>
  </w:style>
  <w:style w:type="paragraph" w:customStyle="1" w:styleId="derecha">
    <w:name w:val="derecha"/>
    <w:basedOn w:val="Normal"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B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2012-10-12T18:00:00Z</dcterms:created>
  <dcterms:modified xsi:type="dcterms:W3CDTF">2012-10-12T21:53:00Z</dcterms:modified>
</cp:coreProperties>
</file>